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F3" w:rsidRDefault="00691EF3" w:rsidP="00691EF3">
      <w:pPr>
        <w:pStyle w:val="western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softHyphen/>
        <w:t>стра</w:t>
      </w:r>
      <w:r>
        <w:rPr>
          <w:rFonts w:ascii="Times New Roman" w:hAnsi="Times New Roman" w:cs="Times New Roman"/>
          <w:sz w:val="24"/>
          <w:szCs w:val="24"/>
        </w:rPr>
        <w:softHyphen/>
        <w:t>ция Благовещенкского сель</w:t>
      </w:r>
      <w:r>
        <w:rPr>
          <w:rFonts w:ascii="Times New Roman" w:hAnsi="Times New Roman" w:cs="Times New Roman"/>
          <w:sz w:val="24"/>
          <w:szCs w:val="24"/>
        </w:rPr>
        <w:softHyphen/>
        <w:t>со</w:t>
      </w:r>
      <w:r>
        <w:rPr>
          <w:rFonts w:ascii="Times New Roman" w:hAnsi="Times New Roman" w:cs="Times New Roman"/>
          <w:sz w:val="24"/>
          <w:szCs w:val="24"/>
        </w:rPr>
        <w:softHyphen/>
        <w:t>ве</w:t>
      </w:r>
      <w:r>
        <w:rPr>
          <w:rFonts w:ascii="Times New Roman" w:hAnsi="Times New Roman" w:cs="Times New Roman"/>
          <w:sz w:val="24"/>
          <w:szCs w:val="24"/>
        </w:rPr>
        <w:softHyphen/>
        <w:t>та со</w:t>
      </w:r>
      <w:r>
        <w:rPr>
          <w:rFonts w:ascii="Times New Roman" w:hAnsi="Times New Roman" w:cs="Times New Roman"/>
          <w:sz w:val="24"/>
          <w:szCs w:val="24"/>
        </w:rPr>
        <w:softHyphen/>
        <w:t>об</w:t>
      </w:r>
      <w:r>
        <w:rPr>
          <w:rFonts w:ascii="Times New Roman" w:hAnsi="Times New Roman" w:cs="Times New Roman"/>
          <w:sz w:val="24"/>
          <w:szCs w:val="24"/>
        </w:rPr>
        <w:softHyphen/>
        <w:t>ща</w:t>
      </w:r>
      <w:r>
        <w:rPr>
          <w:rFonts w:ascii="Times New Roman" w:hAnsi="Times New Roman" w:cs="Times New Roman"/>
          <w:sz w:val="24"/>
          <w:szCs w:val="24"/>
        </w:rPr>
        <w:softHyphen/>
        <w:t>ет ито</w:t>
      </w:r>
      <w:r>
        <w:rPr>
          <w:rFonts w:ascii="Times New Roman" w:hAnsi="Times New Roman" w:cs="Times New Roman"/>
          <w:sz w:val="24"/>
          <w:szCs w:val="24"/>
        </w:rPr>
        <w:softHyphen/>
        <w:t>ги про</w:t>
      </w:r>
      <w:r>
        <w:rPr>
          <w:rFonts w:ascii="Times New Roman" w:hAnsi="Times New Roman" w:cs="Times New Roman"/>
          <w:sz w:val="24"/>
          <w:szCs w:val="24"/>
        </w:rPr>
        <w:softHyphen/>
        <w:t>ве</w:t>
      </w:r>
      <w:r>
        <w:rPr>
          <w:rFonts w:ascii="Times New Roman" w:hAnsi="Times New Roman" w:cs="Times New Roman"/>
          <w:sz w:val="24"/>
          <w:szCs w:val="24"/>
        </w:rPr>
        <w:softHyphen/>
        <w:t>ден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го 21.11.2018г. аук</w:t>
      </w:r>
      <w:r>
        <w:rPr>
          <w:rFonts w:ascii="Times New Roman" w:hAnsi="Times New Roman" w:cs="Times New Roman"/>
          <w:sz w:val="24"/>
          <w:szCs w:val="24"/>
        </w:rPr>
        <w:softHyphen/>
        <w:t>ци</w:t>
      </w:r>
      <w:r>
        <w:rPr>
          <w:rFonts w:ascii="Times New Roman" w:hAnsi="Times New Roman" w:cs="Times New Roman"/>
          <w:sz w:val="24"/>
          <w:szCs w:val="24"/>
        </w:rPr>
        <w:softHyphen/>
        <w:t>о</w:t>
      </w:r>
      <w:r>
        <w:rPr>
          <w:rFonts w:ascii="Times New Roman" w:hAnsi="Times New Roman" w:cs="Times New Roman"/>
          <w:sz w:val="24"/>
          <w:szCs w:val="24"/>
        </w:rPr>
        <w:softHyphen/>
        <w:t>на по про</w:t>
      </w:r>
      <w:r>
        <w:rPr>
          <w:rFonts w:ascii="Times New Roman" w:hAnsi="Times New Roman" w:cs="Times New Roman"/>
          <w:sz w:val="24"/>
          <w:szCs w:val="24"/>
        </w:rPr>
        <w:softHyphen/>
        <w:t>да</w:t>
      </w:r>
      <w:r>
        <w:rPr>
          <w:rFonts w:ascii="Times New Roman" w:hAnsi="Times New Roman" w:cs="Times New Roman"/>
          <w:sz w:val="24"/>
          <w:szCs w:val="24"/>
        </w:rPr>
        <w:softHyphen/>
        <w:t>же му</w:t>
      </w:r>
      <w:r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softHyphen/>
        <w:t>ци</w:t>
      </w:r>
      <w:r>
        <w:rPr>
          <w:rFonts w:ascii="Times New Roman" w:hAnsi="Times New Roman" w:cs="Times New Roman"/>
          <w:sz w:val="24"/>
          <w:szCs w:val="24"/>
        </w:rPr>
        <w:softHyphen/>
        <w:t>паль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го иму</w:t>
      </w:r>
      <w:r>
        <w:rPr>
          <w:rFonts w:ascii="Times New Roman" w:hAnsi="Times New Roman" w:cs="Times New Roman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sz w:val="24"/>
          <w:szCs w:val="24"/>
        </w:rPr>
        <w:softHyphen/>
        <w:t>ства:</w:t>
      </w:r>
    </w:p>
    <w:p w:rsidR="00691EF3" w:rsidRDefault="00691EF3" w:rsidP="00691EF3">
      <w:pPr>
        <w:pStyle w:val="western"/>
        <w:spacing w:before="0" w:after="0" w:line="276" w:lineRule="auto"/>
        <w:ind w:firstLine="360"/>
      </w:pPr>
      <w:r>
        <w:rPr>
          <w:rFonts w:ascii="Times New Roman" w:hAnsi="Times New Roman" w:cs="Times New Roman"/>
          <w:sz w:val="24"/>
          <w:szCs w:val="24"/>
        </w:rPr>
        <w:t>Наименование объекта и предмета торгов:</w:t>
      </w:r>
    </w:p>
    <w:p w:rsidR="00691EF3" w:rsidRDefault="00691EF3" w:rsidP="00691EF3">
      <w:pPr>
        <w:pStyle w:val="western"/>
        <w:spacing w:before="0"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1.</w:t>
      </w:r>
      <w:r>
        <w:rPr>
          <w:rFonts w:ascii="Times New Roman" w:hAnsi="Times New Roman" w:cs="Times New Roman"/>
          <w:sz w:val="24"/>
          <w:szCs w:val="24"/>
        </w:rPr>
        <w:t xml:space="preserve"> помещение (кошара №2), расположенное по адресу: Российская Федерация, Новосибирская область, Купинский район, д. Благовещенка, площадью 2850 кв.м., назначение: нежилое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животноводческое) с кадастровым номером: 54:15:000000:919, рыночной стоимостью - 145300 (сто сорок пять тысяч триста) рублей 00 копеек. По лоту №1 на дату окончания приема заявок было зафиксирована 1 заявка:</w:t>
      </w:r>
    </w:p>
    <w:p w:rsidR="00691EF3" w:rsidRDefault="00691EF3" w:rsidP="00691EF3">
      <w:pPr>
        <w:pStyle w:val="western"/>
        <w:spacing w:before="0" w:after="0" w:line="276" w:lineRule="auto"/>
        <w:ind w:firstLine="706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2.</w:t>
      </w:r>
      <w:r>
        <w:rPr>
          <w:rFonts w:ascii="Times New Roman" w:hAnsi="Times New Roman" w:cs="Times New Roman"/>
          <w:sz w:val="24"/>
          <w:szCs w:val="24"/>
        </w:rPr>
        <w:t xml:space="preserve"> сооружение (силосная траншея №2), расположенная по адресу: Российская Федерация, Новосибирская область, Купинский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лаговещенка, назначение: сельхоз, с кадастровым номером: 54:15:000000:915, площадью 468 кв.м., рыночной стоимостью - 104400 (сто четыре тысячи четыреста ) рублей 0 копеек. По лоту № 2 на дату окончания приема заявок было зафиксирована 1 заявка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691EF3" w:rsidRDefault="00691EF3" w:rsidP="00691EF3">
      <w:pPr>
        <w:pStyle w:val="western"/>
        <w:spacing w:before="0"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Лот № 3.</w:t>
      </w:r>
      <w:r>
        <w:rPr>
          <w:rFonts w:ascii="Times New Roman" w:hAnsi="Times New Roman" w:cs="Times New Roman"/>
          <w:sz w:val="24"/>
          <w:szCs w:val="24"/>
        </w:rPr>
        <w:t xml:space="preserve"> сооружение (силосная траншея №1), расположенная по адресу: Российская Федерация, Новосибирская область, Купинский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лаговещенка, назначение: сельхоз, с кадастровым номером: 54:15:000000:921, площадью 468 кв.м., рыночной стоимостью - 104400 (сто четыре тысячи четыреста ) рублей 00 копеек По лоту № 3 на дату окончания приема заявок было зафиксирована 1 заявка:</w:t>
      </w:r>
    </w:p>
    <w:p w:rsidR="00691EF3" w:rsidRDefault="00691EF3" w:rsidP="00691EF3">
      <w:pPr>
        <w:pStyle w:val="western"/>
        <w:spacing w:before="0" w:after="0"/>
      </w:pPr>
      <w:r>
        <w:t xml:space="preserve"> 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га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ни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тор тор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гов (Про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вец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Благовещенского сельсовета Купинского района Новосибирской области</w:t>
      </w:r>
    </w:p>
    <w:p w:rsidR="00691EF3" w:rsidRDefault="00691EF3" w:rsidP="00691EF3">
      <w:pPr>
        <w:pStyle w:val="western"/>
        <w:spacing w:before="0"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2. Объ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ек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ты, вы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став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ля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мые на тор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1EF3" w:rsidRDefault="00691EF3" w:rsidP="00691EF3">
      <w:pPr>
        <w:pStyle w:val="western"/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</w:rPr>
        <w:t>- помещение (кошара №1), расположенное по адресу: Российская Федерация, Новосибирская область, Купинский район, д. Благовещенка, площадью 2850 кв.м., назначение: нежилое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животноводческое) с кадастровым номером: 54:15:000000:919, </w:t>
      </w:r>
    </w:p>
    <w:p w:rsidR="00691EF3" w:rsidRDefault="00691EF3" w:rsidP="00691EF3">
      <w:pPr>
        <w:pStyle w:val="western"/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</w:rPr>
        <w:t>- сооружение (силосная траншея №2), расположенная по адресу: Российская Федерация, Новосибирская область, Купинский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лаговещенка, назначение: сельхоз, с кадастровым номером: 54:15:000000:915, площадью 468 кв.м., </w:t>
      </w:r>
    </w:p>
    <w:p w:rsidR="00691EF3" w:rsidRDefault="00691EF3" w:rsidP="00691EF3">
      <w:pPr>
        <w:pStyle w:val="western"/>
        <w:spacing w:before="0"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сооружение (силосная траншея №1), расположенная по адресу: Российская Федерация, Новосибирская область, Купинский район, 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лаговещенка, назначение: сельхоз, с кадастровым номером: 54:15:000000:921, площадью 468 кв.м., (далее по тексту имущество). </w:t>
      </w:r>
    </w:p>
    <w:p w:rsidR="00691EF3" w:rsidRDefault="00691EF3" w:rsidP="00691EF3">
      <w:pPr>
        <w:pStyle w:val="western"/>
        <w:spacing w:before="0"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На уча</w:t>
      </w:r>
      <w:r>
        <w:rPr>
          <w:rFonts w:ascii="Times New Roman" w:hAnsi="Times New Roman" w:cs="Times New Roman"/>
          <w:sz w:val="24"/>
          <w:szCs w:val="24"/>
        </w:rPr>
        <w:softHyphen/>
        <w:t>стие в тор</w:t>
      </w:r>
      <w:r>
        <w:rPr>
          <w:rFonts w:ascii="Times New Roman" w:hAnsi="Times New Roman" w:cs="Times New Roman"/>
          <w:sz w:val="24"/>
          <w:szCs w:val="24"/>
        </w:rPr>
        <w:softHyphen/>
        <w:t>гах бы</w:t>
      </w:r>
      <w:r>
        <w:rPr>
          <w:rFonts w:ascii="Times New Roman" w:hAnsi="Times New Roman" w:cs="Times New Roman"/>
          <w:sz w:val="24"/>
          <w:szCs w:val="24"/>
        </w:rPr>
        <w:softHyphen/>
        <w:t>ла по</w:t>
      </w:r>
      <w:r>
        <w:rPr>
          <w:rFonts w:ascii="Times New Roman" w:hAnsi="Times New Roman" w:cs="Times New Roman"/>
          <w:sz w:val="24"/>
          <w:szCs w:val="24"/>
        </w:rPr>
        <w:softHyphen/>
        <w:t>да</w:t>
      </w:r>
      <w:r>
        <w:rPr>
          <w:rFonts w:ascii="Times New Roman" w:hAnsi="Times New Roman" w:cs="Times New Roman"/>
          <w:sz w:val="24"/>
          <w:szCs w:val="24"/>
        </w:rPr>
        <w:softHyphen/>
        <w:t>на 1 за</w:t>
      </w:r>
      <w:r>
        <w:rPr>
          <w:rFonts w:ascii="Times New Roman" w:hAnsi="Times New Roman" w:cs="Times New Roman"/>
          <w:sz w:val="24"/>
          <w:szCs w:val="24"/>
        </w:rPr>
        <w:softHyphen/>
        <w:t>яв</w:t>
      </w:r>
      <w:r>
        <w:rPr>
          <w:rFonts w:ascii="Times New Roman" w:hAnsi="Times New Roman" w:cs="Times New Roman"/>
          <w:sz w:val="24"/>
          <w:szCs w:val="24"/>
        </w:rPr>
        <w:softHyphen/>
        <w:t>ка, к  уча</w:t>
      </w:r>
      <w:r>
        <w:rPr>
          <w:rFonts w:ascii="Times New Roman" w:hAnsi="Times New Roman" w:cs="Times New Roman"/>
          <w:sz w:val="24"/>
          <w:szCs w:val="24"/>
        </w:rPr>
        <w:softHyphen/>
        <w:t>стию в тор</w:t>
      </w:r>
      <w:r>
        <w:rPr>
          <w:rFonts w:ascii="Times New Roman" w:hAnsi="Times New Roman" w:cs="Times New Roman"/>
          <w:sz w:val="24"/>
          <w:szCs w:val="24"/>
        </w:rPr>
        <w:softHyphen/>
        <w:t>гах допущен индивидуальный предприниматель Главы КФХ Петраков Владимир Анатольевич</w:t>
      </w:r>
    </w:p>
    <w:p w:rsidR="00691EF3" w:rsidRDefault="00691EF3" w:rsidP="00691EF3">
      <w:pPr>
        <w:pStyle w:val="a3"/>
        <w:spacing w:before="0" w:after="0"/>
      </w:pPr>
      <w:r>
        <w:t>По</w:t>
      </w:r>
      <w:r>
        <w:softHyphen/>
        <w:t>бе</w:t>
      </w:r>
      <w:r>
        <w:softHyphen/>
        <w:t>ди</w:t>
      </w:r>
      <w:r>
        <w:softHyphen/>
        <w:t>те</w:t>
      </w:r>
      <w:r>
        <w:softHyphen/>
        <w:t>лем тор</w:t>
      </w:r>
      <w:r>
        <w:softHyphen/>
        <w:t>гов по ло</w:t>
      </w:r>
      <w:r>
        <w:softHyphen/>
        <w:t>ту № 1 № 2, № 3 при</w:t>
      </w:r>
      <w:r>
        <w:softHyphen/>
        <w:t>знан индивидуальный предприниматель Главы КФХ Петраков Владимир Анатольевич, общая це</w:t>
      </w:r>
      <w:r>
        <w:softHyphen/>
        <w:t>на – 354100-00 т</w:t>
      </w:r>
      <w:proofErr w:type="gramStart"/>
      <w:r>
        <w:t>.р</w:t>
      </w:r>
      <w:proofErr w:type="gramEnd"/>
    </w:p>
    <w:p w:rsidR="00691EF3" w:rsidRDefault="00691EF3" w:rsidP="00691EF3">
      <w:pPr>
        <w:pStyle w:val="western"/>
        <w:spacing w:before="0" w:after="240" w:line="276" w:lineRule="auto"/>
      </w:pPr>
    </w:p>
    <w:p w:rsidR="00691EF3" w:rsidRDefault="00691EF3" w:rsidP="00691EF3">
      <w:pPr>
        <w:pStyle w:val="western"/>
        <w:spacing w:before="0" w:after="240" w:line="276" w:lineRule="auto"/>
      </w:pPr>
    </w:p>
    <w:p w:rsidR="00691EF3" w:rsidRDefault="00691EF3" w:rsidP="00691EF3">
      <w:pPr>
        <w:pStyle w:val="western"/>
        <w:spacing w:before="0" w:after="202" w:line="276" w:lineRule="auto"/>
      </w:pPr>
      <w:r>
        <w:rPr>
          <w:rFonts w:ascii="Times New Roman" w:hAnsi="Times New Roman" w:cs="Times New Roman"/>
          <w:sz w:val="22"/>
          <w:szCs w:val="22"/>
        </w:rPr>
        <w:t>Глава Благовещенского сельсовета Шендрик С.М.</w:t>
      </w:r>
    </w:p>
    <w:p w:rsidR="00A35953" w:rsidRDefault="00A35953"/>
    <w:sectPr w:rsidR="00A3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EF3"/>
    <w:rsid w:val="00691EF3"/>
    <w:rsid w:val="00A3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EF3"/>
    <w:pPr>
      <w:spacing w:before="101" w:after="10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691EF3"/>
    <w:pPr>
      <w:spacing w:before="101" w:after="101" w:line="240" w:lineRule="auto"/>
      <w:jc w:val="both"/>
    </w:pPr>
    <w:rPr>
      <w:rFonts w:ascii="Tahoma" w:eastAsia="Times New Roman" w:hAnsi="Tahoma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2018-12-07T05:43:00Z</dcterms:created>
  <dcterms:modified xsi:type="dcterms:W3CDTF">2018-12-07T05:43:00Z</dcterms:modified>
</cp:coreProperties>
</file>