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CellSpacing w:w="15" w:type="dxa"/>
        <w:tblInd w:w="-806" w:type="dxa"/>
        <w:tblCellMar>
          <w:top w:w="15" w:type="dxa"/>
          <w:left w:w="15" w:type="dxa"/>
          <w:bottom w:w="15" w:type="dxa"/>
          <w:right w:w="15" w:type="dxa"/>
        </w:tblCellMar>
        <w:tblLook w:val="04A0"/>
      </w:tblPr>
      <w:tblGrid>
        <w:gridCol w:w="697"/>
        <w:gridCol w:w="1440"/>
        <w:gridCol w:w="1437"/>
        <w:gridCol w:w="1309"/>
        <w:gridCol w:w="1728"/>
        <w:gridCol w:w="897"/>
        <w:gridCol w:w="978"/>
        <w:gridCol w:w="1309"/>
        <w:gridCol w:w="897"/>
        <w:gridCol w:w="978"/>
        <w:gridCol w:w="1118"/>
        <w:gridCol w:w="1315"/>
        <w:gridCol w:w="1363"/>
      </w:tblGrid>
      <w:tr w:rsidR="00356A5F" w:rsidRPr="00792683" w:rsidTr="0090389B">
        <w:trPr>
          <w:trHeight w:val="15"/>
          <w:tblCellSpacing w:w="15" w:type="dxa"/>
        </w:trPr>
        <w:tc>
          <w:tcPr>
            <w:tcW w:w="63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514"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7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627"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842"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91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051"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36"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c>
          <w:tcPr>
            <w:tcW w:w="1268" w:type="dxa"/>
            <w:vAlign w:val="center"/>
            <w:hideMark/>
          </w:tcPr>
          <w:p w:rsidR="003835C5" w:rsidRPr="00792683" w:rsidRDefault="003835C5" w:rsidP="00BE08AD">
            <w:pPr>
              <w:spacing w:after="0" w:line="240" w:lineRule="auto"/>
              <w:rPr>
                <w:rFonts w:ascii="Times New Roman" w:eastAsia="Times New Roman" w:hAnsi="Times New Roman" w:cs="Times New Roman"/>
                <w:sz w:val="2"/>
                <w:szCs w:val="24"/>
              </w:rPr>
            </w:pPr>
          </w:p>
        </w:tc>
      </w:tr>
      <w:tr w:rsidR="0063015B" w:rsidRPr="00792683" w:rsidTr="0090389B">
        <w:trPr>
          <w:tblCellSpacing w:w="15" w:type="dxa"/>
        </w:trPr>
        <w:tc>
          <w:tcPr>
            <w:tcW w:w="63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N</w:t>
            </w:r>
            <w:r w:rsidRPr="00792683">
              <w:rPr>
                <w:rFonts w:ascii="Times New Roman" w:eastAsia="Times New Roman" w:hAnsi="Times New Roman" w:cs="Times New Roman"/>
                <w:sz w:val="24"/>
                <w:szCs w:val="24"/>
              </w:rPr>
              <w:br/>
            </w:r>
            <w:proofErr w:type="spellStart"/>
            <w:proofErr w:type="gramStart"/>
            <w:r w:rsidRPr="00792683">
              <w:rPr>
                <w:rFonts w:ascii="Times New Roman" w:eastAsia="Times New Roman" w:hAnsi="Times New Roman" w:cs="Times New Roman"/>
                <w:sz w:val="24"/>
                <w:szCs w:val="24"/>
              </w:rPr>
              <w:t>п</w:t>
            </w:r>
            <w:proofErr w:type="spellEnd"/>
            <w:proofErr w:type="gramEnd"/>
            <w:r w:rsidRPr="00792683">
              <w:rPr>
                <w:rFonts w:ascii="Times New Roman" w:eastAsia="Times New Roman" w:hAnsi="Times New Roman" w:cs="Times New Roman"/>
                <w:sz w:val="24"/>
                <w:szCs w:val="24"/>
              </w:rPr>
              <w:t>/</w:t>
            </w:r>
            <w:proofErr w:type="spellStart"/>
            <w:r w:rsidRPr="00792683">
              <w:rPr>
                <w:rFonts w:ascii="Times New Roman" w:eastAsia="Times New Roman" w:hAnsi="Times New Roman" w:cs="Times New Roman"/>
                <w:sz w:val="24"/>
                <w:szCs w:val="24"/>
              </w:rPr>
              <w:t>п</w:t>
            </w:r>
            <w:proofErr w:type="spellEnd"/>
            <w:r w:rsidRPr="00792683">
              <w:rPr>
                <w:rFonts w:ascii="Times New Roman" w:eastAsia="Times New Roman" w:hAnsi="Times New Roman" w:cs="Times New Roman"/>
                <w:sz w:val="24"/>
                <w:szCs w:val="24"/>
              </w:rPr>
              <w:t xml:space="preserve"> </w:t>
            </w:r>
          </w:p>
        </w:tc>
        <w:tc>
          <w:tcPr>
            <w:tcW w:w="1514"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Фамилия и </w:t>
            </w:r>
            <w:proofErr w:type="spellStart"/>
            <w:r w:rsidRPr="00792683">
              <w:rPr>
                <w:rFonts w:ascii="Times New Roman" w:eastAsia="Times New Roman" w:hAnsi="Times New Roman" w:cs="Times New Roman"/>
                <w:sz w:val="24"/>
                <w:szCs w:val="24"/>
              </w:rPr>
              <w:t>иници</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лы</w:t>
            </w:r>
            <w:proofErr w:type="spellEnd"/>
            <w:r w:rsidRPr="00792683">
              <w:rPr>
                <w:rFonts w:ascii="Times New Roman" w:eastAsia="Times New Roman" w:hAnsi="Times New Roman" w:cs="Times New Roman"/>
                <w:sz w:val="24"/>
                <w:szCs w:val="24"/>
              </w:rPr>
              <w:t xml:space="preserve"> лица, чьи сведения </w:t>
            </w:r>
            <w:proofErr w:type="spellStart"/>
            <w:r w:rsidRPr="00792683">
              <w:rPr>
                <w:rFonts w:ascii="Times New Roman" w:eastAsia="Times New Roman" w:hAnsi="Times New Roman" w:cs="Times New Roman"/>
                <w:sz w:val="24"/>
                <w:szCs w:val="24"/>
              </w:rPr>
              <w:t>размеща</w:t>
            </w:r>
            <w:proofErr w:type="spellEnd"/>
            <w:r w:rsidRPr="00792683">
              <w:rPr>
                <w:rFonts w:ascii="Times New Roman" w:eastAsia="Times New Roman" w:hAnsi="Times New Roman" w:cs="Times New Roman"/>
                <w:sz w:val="24"/>
                <w:szCs w:val="24"/>
              </w:rPr>
              <w:t xml:space="preserve">- </w:t>
            </w:r>
          </w:p>
        </w:tc>
        <w:tc>
          <w:tcPr>
            <w:tcW w:w="17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Долж</w:t>
            </w:r>
            <w:r w:rsidR="004B5100">
              <w:rPr>
                <w:rFonts w:ascii="Times New Roman" w:eastAsia="Times New Roman" w:hAnsi="Times New Roman" w:cs="Times New Roman"/>
                <w:sz w:val="24"/>
                <w:szCs w:val="24"/>
              </w:rPr>
              <w:t>ность</w:t>
            </w:r>
          </w:p>
        </w:tc>
        <w:tc>
          <w:tcPr>
            <w:tcW w:w="4708" w:type="dxa"/>
            <w:gridSpan w:val="4"/>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собственности </w:t>
            </w:r>
          </w:p>
        </w:tc>
        <w:tc>
          <w:tcPr>
            <w:tcW w:w="3051" w:type="dxa"/>
            <w:gridSpan w:val="3"/>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Объекты недвижимости, находящиеся в пользовании </w:t>
            </w:r>
          </w:p>
        </w:tc>
        <w:tc>
          <w:tcPr>
            <w:tcW w:w="105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Тран</w:t>
            </w:r>
            <w:proofErr w:type="gramStart"/>
            <w:r w:rsidRPr="00792683">
              <w:rPr>
                <w:rFonts w:ascii="Times New Roman" w:eastAsia="Times New Roman" w:hAnsi="Times New Roman" w:cs="Times New Roman"/>
                <w:sz w:val="24"/>
                <w:szCs w:val="24"/>
              </w:rPr>
              <w:t>с-</w:t>
            </w:r>
            <w:proofErr w:type="gramEnd"/>
            <w:r w:rsidRPr="00792683">
              <w:rPr>
                <w:rFonts w:ascii="Times New Roman" w:eastAsia="Times New Roman" w:hAnsi="Times New Roman" w:cs="Times New Roman"/>
                <w:sz w:val="24"/>
                <w:szCs w:val="24"/>
              </w:rPr>
              <w:br/>
              <w:t>порт-</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ные</w:t>
            </w:r>
            <w:proofErr w:type="spellEnd"/>
            <w:r w:rsidRPr="00792683">
              <w:rPr>
                <w:rFonts w:ascii="Times New Roman" w:eastAsia="Times New Roman" w:hAnsi="Times New Roman" w:cs="Times New Roman"/>
                <w:sz w:val="24"/>
                <w:szCs w:val="24"/>
              </w:rPr>
              <w:t xml:space="preserve"> средства (вид, марка)</w:t>
            </w:r>
          </w:p>
        </w:tc>
        <w:tc>
          <w:tcPr>
            <w:tcW w:w="1236"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Д</w:t>
            </w:r>
            <w:proofErr w:type="gramStart"/>
            <w:r w:rsidRPr="00792683">
              <w:rPr>
                <w:rFonts w:ascii="Times New Roman" w:eastAsia="Times New Roman" w:hAnsi="Times New Roman" w:cs="Times New Roman"/>
                <w:sz w:val="24"/>
                <w:szCs w:val="24"/>
              </w:rPr>
              <w:t>е-</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кла</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рирован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ный</w:t>
            </w:r>
            <w:proofErr w:type="spellEnd"/>
            <w:r w:rsidRPr="00792683">
              <w:rPr>
                <w:rFonts w:ascii="Times New Roman" w:eastAsia="Times New Roman" w:hAnsi="Times New Roman" w:cs="Times New Roman"/>
                <w:sz w:val="24"/>
                <w:szCs w:val="24"/>
              </w:rPr>
              <w:t xml:space="preserve"> </w:t>
            </w:r>
            <w:proofErr w:type="spellStart"/>
            <w:r w:rsidRPr="00792683">
              <w:rPr>
                <w:rFonts w:ascii="Times New Roman" w:eastAsia="Times New Roman" w:hAnsi="Times New Roman" w:cs="Times New Roman"/>
                <w:sz w:val="24"/>
                <w:szCs w:val="24"/>
              </w:rPr>
              <w:t>годо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вой до-</w:t>
            </w:r>
          </w:p>
        </w:tc>
        <w:tc>
          <w:tcPr>
            <w:tcW w:w="126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Сведения об источниках получения средств, за счет</w:t>
            </w:r>
          </w:p>
        </w:tc>
      </w:tr>
      <w:tr w:rsidR="00356A5F" w:rsidRPr="00792683" w:rsidTr="0090389B">
        <w:trPr>
          <w:tblCellSpacing w:w="15" w:type="dxa"/>
        </w:trPr>
        <w:tc>
          <w:tcPr>
            <w:tcW w:w="637"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514"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ются</w:t>
            </w:r>
            <w:proofErr w:type="spellEnd"/>
            <w:r w:rsidRPr="00792683">
              <w:rPr>
                <w:rFonts w:ascii="Times New Roman" w:eastAsia="Times New Roman" w:hAnsi="Times New Roman" w:cs="Times New Roman"/>
                <w:sz w:val="24"/>
                <w:szCs w:val="24"/>
              </w:rPr>
              <w:t xml:space="preserve"> </w:t>
            </w:r>
          </w:p>
        </w:tc>
        <w:tc>
          <w:tcPr>
            <w:tcW w:w="173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4B5100">
            <w:pPr>
              <w:spacing w:before="100" w:beforeAutospacing="1" w:after="100" w:afterAutospacing="1"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 xml:space="preserve">та </w:t>
            </w:r>
          </w:p>
        </w:tc>
        <w:tc>
          <w:tcPr>
            <w:tcW w:w="1627"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вид</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со</w:t>
            </w:r>
            <w:proofErr w:type="gramStart"/>
            <w:r w:rsidRPr="00792683">
              <w:rPr>
                <w:rFonts w:ascii="Times New Roman" w:eastAsia="Times New Roman" w:hAnsi="Times New Roman" w:cs="Times New Roman"/>
                <w:sz w:val="24"/>
                <w:szCs w:val="24"/>
              </w:rPr>
              <w:t>б</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ствен</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нос-</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ти</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231"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 xml:space="preserve">вид </w:t>
            </w:r>
            <w:proofErr w:type="spellStart"/>
            <w:r w:rsidRPr="00792683">
              <w:rPr>
                <w:rFonts w:ascii="Times New Roman" w:eastAsia="Times New Roman" w:hAnsi="Times New Roman" w:cs="Times New Roman"/>
                <w:sz w:val="24"/>
                <w:szCs w:val="24"/>
              </w:rPr>
              <w:t>об</w:t>
            </w:r>
            <w:proofErr w:type="gramStart"/>
            <w:r w:rsidRPr="00792683">
              <w:rPr>
                <w:rFonts w:ascii="Times New Roman" w:eastAsia="Times New Roman" w:hAnsi="Times New Roman" w:cs="Times New Roman"/>
                <w:sz w:val="24"/>
                <w:szCs w:val="24"/>
              </w:rPr>
              <w:t>ъ</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екта</w:t>
            </w:r>
            <w:proofErr w:type="spellEnd"/>
            <w:r w:rsidRPr="00792683">
              <w:rPr>
                <w:rFonts w:ascii="Times New Roman" w:eastAsia="Times New Roman" w:hAnsi="Times New Roman" w:cs="Times New Roman"/>
                <w:sz w:val="24"/>
                <w:szCs w:val="24"/>
              </w:rPr>
              <w:t xml:space="preserve"> </w:t>
            </w:r>
          </w:p>
        </w:tc>
        <w:tc>
          <w:tcPr>
            <w:tcW w:w="842"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пл</w:t>
            </w:r>
            <w:proofErr w:type="gramStart"/>
            <w:r w:rsidRPr="00792683">
              <w:rPr>
                <w:rFonts w:ascii="Times New Roman" w:eastAsia="Times New Roman" w:hAnsi="Times New Roman" w:cs="Times New Roman"/>
                <w:sz w:val="24"/>
                <w:szCs w:val="24"/>
              </w:rPr>
              <w:t>о</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щадь</w:t>
            </w:r>
            <w:proofErr w:type="spellEnd"/>
            <w:r w:rsidRPr="00792683">
              <w:rPr>
                <w:rFonts w:ascii="Times New Roman" w:eastAsia="Times New Roman" w:hAnsi="Times New Roman" w:cs="Times New Roman"/>
                <w:sz w:val="24"/>
                <w:szCs w:val="24"/>
              </w:rPr>
              <w:t xml:space="preserve"> (кв.м)</w:t>
            </w:r>
          </w:p>
        </w:tc>
        <w:tc>
          <w:tcPr>
            <w:tcW w:w="918" w:type="dxa"/>
            <w:tcBorders>
              <w:top w:val="single" w:sz="6" w:space="0" w:color="000000"/>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92683">
              <w:rPr>
                <w:rFonts w:ascii="Times New Roman" w:eastAsia="Times New Roman" w:hAnsi="Times New Roman" w:cs="Times New Roman"/>
                <w:sz w:val="24"/>
                <w:szCs w:val="24"/>
              </w:rPr>
              <w:t>стр</w:t>
            </w:r>
            <w:proofErr w:type="gramStart"/>
            <w:r w:rsidRPr="00792683">
              <w:rPr>
                <w:rFonts w:ascii="Times New Roman" w:eastAsia="Times New Roman" w:hAnsi="Times New Roman" w:cs="Times New Roman"/>
                <w:sz w:val="24"/>
                <w:szCs w:val="24"/>
              </w:rPr>
              <w:t>а</w:t>
            </w:r>
            <w:proofErr w:type="spellEnd"/>
            <w:r w:rsidRPr="00792683">
              <w:rPr>
                <w:rFonts w:ascii="Times New Roman" w:eastAsia="Times New Roman" w:hAnsi="Times New Roman" w:cs="Times New Roman"/>
                <w:sz w:val="24"/>
                <w:szCs w:val="24"/>
              </w:rPr>
              <w:t>-</w:t>
            </w:r>
            <w:proofErr w:type="gramEnd"/>
            <w:r w:rsidRPr="00792683">
              <w:rPr>
                <w:rFonts w:ascii="Times New Roman" w:eastAsia="Times New Roman" w:hAnsi="Times New Roman" w:cs="Times New Roman"/>
                <w:sz w:val="24"/>
                <w:szCs w:val="24"/>
              </w:rPr>
              <w:br/>
              <w:t>на рас-</w:t>
            </w:r>
            <w:r w:rsidRPr="00792683">
              <w:rPr>
                <w:rFonts w:ascii="Times New Roman" w:eastAsia="Times New Roman" w:hAnsi="Times New Roman" w:cs="Times New Roman"/>
                <w:sz w:val="24"/>
                <w:szCs w:val="24"/>
              </w:rPr>
              <w:br/>
              <w:t>по-</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ло</w:t>
            </w:r>
            <w:proofErr w:type="spellEnd"/>
            <w:r w:rsidRPr="00792683">
              <w:rPr>
                <w:rFonts w:ascii="Times New Roman" w:eastAsia="Times New Roman" w:hAnsi="Times New Roman" w:cs="Times New Roman"/>
                <w:sz w:val="24"/>
                <w:szCs w:val="24"/>
              </w:rPr>
              <w:t>-</w:t>
            </w:r>
            <w:r w:rsidRPr="00792683">
              <w:rPr>
                <w:rFonts w:ascii="Times New Roman" w:eastAsia="Times New Roman" w:hAnsi="Times New Roman" w:cs="Times New Roman"/>
                <w:sz w:val="24"/>
                <w:szCs w:val="24"/>
              </w:rPr>
              <w:br/>
              <w:t>же-</w:t>
            </w:r>
            <w:r w:rsidRPr="00792683">
              <w:rPr>
                <w:rFonts w:ascii="Times New Roman" w:eastAsia="Times New Roman" w:hAnsi="Times New Roman" w:cs="Times New Roman"/>
                <w:sz w:val="24"/>
                <w:szCs w:val="24"/>
              </w:rPr>
              <w:br/>
            </w:r>
            <w:proofErr w:type="spellStart"/>
            <w:r w:rsidRPr="00792683">
              <w:rPr>
                <w:rFonts w:ascii="Times New Roman" w:eastAsia="Times New Roman" w:hAnsi="Times New Roman" w:cs="Times New Roman"/>
                <w:sz w:val="24"/>
                <w:szCs w:val="24"/>
              </w:rPr>
              <w:t>ния</w:t>
            </w:r>
            <w:proofErr w:type="spellEnd"/>
            <w:r w:rsidRPr="00792683">
              <w:rPr>
                <w:rFonts w:ascii="Times New Roman" w:eastAsia="Times New Roman" w:hAnsi="Times New Roman" w:cs="Times New Roman"/>
                <w:sz w:val="24"/>
                <w:szCs w:val="24"/>
              </w:rPr>
              <w:t xml:space="preserve"> </w:t>
            </w:r>
          </w:p>
        </w:tc>
        <w:tc>
          <w:tcPr>
            <w:tcW w:w="1051"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after="0" w:line="240" w:lineRule="auto"/>
              <w:rPr>
                <w:rFonts w:ascii="Times New Roman" w:eastAsia="Times New Roman" w:hAnsi="Times New Roman" w:cs="Times New Roman"/>
                <w:sz w:val="24"/>
                <w:szCs w:val="24"/>
              </w:rPr>
            </w:pPr>
          </w:p>
        </w:tc>
        <w:tc>
          <w:tcPr>
            <w:tcW w:w="1236"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BE08AD">
            <w:pPr>
              <w:spacing w:before="100" w:beforeAutospacing="1" w:after="100" w:afterAutospacing="1" w:line="240" w:lineRule="auto"/>
              <w:jc w:val="center"/>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ход</w:t>
            </w:r>
            <w:r w:rsidR="00086DEE" w:rsidRPr="00086DE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35pt;height:20.55pt"/>
              </w:pict>
            </w:r>
            <w:r w:rsidRPr="00792683">
              <w:rPr>
                <w:rFonts w:ascii="Times New Roman" w:eastAsia="Times New Roman" w:hAnsi="Times New Roman" w:cs="Times New Roman"/>
                <w:sz w:val="24"/>
                <w:szCs w:val="24"/>
              </w:rPr>
              <w:t xml:space="preserve"> (руб.)</w:t>
            </w:r>
          </w:p>
        </w:tc>
        <w:tc>
          <w:tcPr>
            <w:tcW w:w="1268" w:type="dxa"/>
            <w:tcBorders>
              <w:top w:val="nil"/>
              <w:left w:val="single" w:sz="6" w:space="0" w:color="000000"/>
              <w:bottom w:val="nil"/>
              <w:right w:val="single" w:sz="6" w:space="0" w:color="000000"/>
            </w:tcBorders>
            <w:tcMar>
              <w:top w:w="15" w:type="dxa"/>
              <w:left w:w="185" w:type="dxa"/>
              <w:bottom w:w="15" w:type="dxa"/>
              <w:right w:w="185" w:type="dxa"/>
            </w:tcMar>
            <w:hideMark/>
          </w:tcPr>
          <w:p w:rsidR="003835C5" w:rsidRPr="00792683" w:rsidRDefault="003835C5" w:rsidP="0063015B">
            <w:pPr>
              <w:spacing w:before="100" w:beforeAutospacing="1" w:after="100" w:afterAutospacing="1" w:line="240" w:lineRule="auto"/>
              <w:rPr>
                <w:rFonts w:ascii="Times New Roman" w:eastAsia="Times New Roman" w:hAnsi="Times New Roman" w:cs="Times New Roman"/>
                <w:sz w:val="24"/>
                <w:szCs w:val="24"/>
              </w:rPr>
            </w:pPr>
            <w:r w:rsidRPr="00792683">
              <w:rPr>
                <w:rFonts w:ascii="Times New Roman" w:eastAsia="Times New Roman" w:hAnsi="Times New Roman" w:cs="Times New Roman"/>
                <w:sz w:val="24"/>
                <w:szCs w:val="24"/>
              </w:rPr>
              <w:t>которых совершена сделка</w:t>
            </w:r>
            <w:r w:rsidR="00086DEE" w:rsidRPr="00086DEE">
              <w:rPr>
                <w:rFonts w:ascii="Times New Roman" w:eastAsia="Times New Roman" w:hAnsi="Times New Roman" w:cs="Times New Roman"/>
                <w:sz w:val="24"/>
                <w:szCs w:val="24"/>
              </w:rPr>
              <w:pict>
                <v:shape id="_x0000_i1026" type="#_x0000_t75" al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на 26 июля 2018 года)" style="width:9.35pt;height:20.55pt"/>
              </w:pict>
            </w:r>
            <w:r w:rsidRPr="00792683">
              <w:rPr>
                <w:rFonts w:ascii="Times New Roman" w:eastAsia="Times New Roman" w:hAnsi="Times New Roman" w:cs="Times New Roman"/>
                <w:sz w:val="24"/>
                <w:szCs w:val="24"/>
              </w:rPr>
              <w:t xml:space="preserve"> (вид приобре-</w:t>
            </w:r>
            <w:r w:rsidRPr="00792683">
              <w:rPr>
                <w:rFonts w:ascii="Times New Roman" w:eastAsia="Times New Roman" w:hAnsi="Times New Roman" w:cs="Times New Roman"/>
                <w:sz w:val="24"/>
                <w:szCs w:val="24"/>
              </w:rPr>
              <w:br/>
              <w:t>тенного имущества, источники)</w:t>
            </w:r>
          </w:p>
        </w:tc>
      </w:tr>
      <w:tr w:rsidR="00135416" w:rsidRPr="00792683" w:rsidTr="0090389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90389B" w:rsidP="00135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5416" w:rsidRPr="00792683">
              <w:rPr>
                <w:rFonts w:ascii="Times New Roman" w:eastAsia="Times New Roman" w:hAnsi="Times New Roman" w:cs="Times New Roman"/>
                <w:sz w:val="24"/>
                <w:szCs w:val="24"/>
              </w:rPr>
              <w:t>.</w:t>
            </w: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Шендрик Сергей Михайлович</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w:t>
            </w:r>
          </w:p>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долевая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2107</w:t>
            </w:r>
          </w:p>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Тойота Премио 2003</w:t>
            </w: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932FE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1150979,59</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135416" w:rsidRPr="00792683" w:rsidTr="0090389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135416" w:rsidRPr="00792683" w:rsidTr="0090389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Шендрик </w:t>
            </w:r>
            <w:r>
              <w:rPr>
                <w:rFonts w:ascii="Times New Roman" w:eastAsia="Times New Roman" w:hAnsi="Times New Roman" w:cs="Times New Roman"/>
                <w:sz w:val="24"/>
                <w:szCs w:val="24"/>
              </w:rPr>
              <w:lastRenderedPageBreak/>
              <w:t>Надежда Николаевна</w:t>
            </w: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пенсионе</w:t>
            </w:r>
            <w:r>
              <w:rPr>
                <w:rFonts w:ascii="Times New Roman" w:eastAsia="Times New Roman" w:hAnsi="Times New Roman" w:cs="Times New Roman"/>
                <w:sz w:val="24"/>
                <w:szCs w:val="24"/>
              </w:rPr>
              <w:lastRenderedPageBreak/>
              <w:t>рка</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w:t>
            </w:r>
            <w:r>
              <w:rPr>
                <w:rFonts w:ascii="Times New Roman" w:eastAsia="Times New Roman" w:hAnsi="Times New Roman" w:cs="Times New Roman"/>
                <w:sz w:val="24"/>
                <w:szCs w:val="24"/>
              </w:rPr>
              <w:lastRenderedPageBreak/>
              <w:t>ый участок</w:t>
            </w: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Общая </w:t>
            </w:r>
            <w:r>
              <w:rPr>
                <w:rFonts w:ascii="Times New Roman" w:eastAsia="Times New Roman" w:hAnsi="Times New Roman" w:cs="Times New Roman"/>
                <w:sz w:val="24"/>
                <w:szCs w:val="24"/>
              </w:rPr>
              <w:lastRenderedPageBreak/>
              <w:t>долевая</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w:t>
            </w:r>
            <w:r>
              <w:rPr>
                <w:rFonts w:ascii="Times New Roman" w:eastAsia="Times New Roman" w:hAnsi="Times New Roman" w:cs="Times New Roman"/>
                <w:sz w:val="24"/>
                <w:szCs w:val="24"/>
              </w:rPr>
              <w:lastRenderedPageBreak/>
              <w:t>00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Росс</w:t>
            </w:r>
            <w:r>
              <w:rPr>
                <w:rFonts w:ascii="Times New Roman" w:eastAsia="Times New Roman" w:hAnsi="Times New Roman" w:cs="Times New Roman"/>
                <w:sz w:val="24"/>
                <w:szCs w:val="24"/>
              </w:rPr>
              <w:lastRenderedPageBreak/>
              <w:t>ия</w:t>
            </w: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w:t>
            </w:r>
            <w:r>
              <w:rPr>
                <w:rFonts w:ascii="Times New Roman" w:eastAsia="Times New Roman" w:hAnsi="Times New Roman" w:cs="Times New Roman"/>
                <w:sz w:val="24"/>
                <w:szCs w:val="24"/>
              </w:rPr>
              <w:lastRenderedPageBreak/>
              <w:t>ый участок</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240</w:t>
            </w:r>
            <w:r>
              <w:rPr>
                <w:rFonts w:ascii="Times New Roman" w:eastAsia="Times New Roman" w:hAnsi="Times New Roman" w:cs="Times New Roman"/>
                <w:sz w:val="24"/>
                <w:szCs w:val="24"/>
              </w:rPr>
              <w:lastRenderedPageBreak/>
              <w:t>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Росс</w:t>
            </w:r>
            <w:r>
              <w:rPr>
                <w:rFonts w:ascii="Times New Roman" w:eastAsia="Times New Roman" w:hAnsi="Times New Roman" w:cs="Times New Roman"/>
                <w:sz w:val="24"/>
                <w:szCs w:val="24"/>
              </w:rPr>
              <w:lastRenderedPageBreak/>
              <w:t>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ГАЗ </w:t>
            </w:r>
            <w:r>
              <w:rPr>
                <w:rFonts w:ascii="Times New Roman" w:eastAsia="Times New Roman" w:hAnsi="Times New Roman" w:cs="Times New Roman"/>
                <w:sz w:val="24"/>
                <w:szCs w:val="24"/>
              </w:rPr>
              <w:lastRenderedPageBreak/>
              <w:t>Газель 2010</w:t>
            </w: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227197,</w:t>
            </w:r>
            <w:r>
              <w:rPr>
                <w:rFonts w:ascii="Times New Roman" w:eastAsia="Times New Roman" w:hAnsi="Times New Roman" w:cs="Times New Roman"/>
                <w:sz w:val="24"/>
                <w:szCs w:val="24"/>
              </w:rPr>
              <w:lastRenderedPageBreak/>
              <w:t>94</w:t>
            </w: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r w:rsidR="00135416" w:rsidRPr="00792683" w:rsidTr="0090389B">
        <w:trPr>
          <w:tblCellSpacing w:w="15" w:type="dxa"/>
        </w:trPr>
        <w:tc>
          <w:tcPr>
            <w:tcW w:w="63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after="0" w:line="240" w:lineRule="auto"/>
              <w:rPr>
                <w:rFonts w:ascii="Times New Roman" w:eastAsia="Times New Roman" w:hAnsi="Times New Roman" w:cs="Times New Roman"/>
                <w:sz w:val="24"/>
                <w:szCs w:val="24"/>
              </w:rPr>
            </w:pPr>
          </w:p>
        </w:tc>
        <w:tc>
          <w:tcPr>
            <w:tcW w:w="1514"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135416">
            <w:pPr>
              <w:spacing w:before="100" w:beforeAutospacing="1" w:after="100" w:afterAutospacing="1" w:line="240" w:lineRule="auto"/>
              <w:rPr>
                <w:rFonts w:ascii="Times New Roman" w:eastAsia="Times New Roman" w:hAnsi="Times New Roman" w:cs="Times New Roman"/>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627"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842"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91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w:t>
            </w:r>
          </w:p>
        </w:tc>
        <w:tc>
          <w:tcPr>
            <w:tcW w:w="1051"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36"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c>
          <w:tcPr>
            <w:tcW w:w="1268" w:type="dxa"/>
            <w:tcBorders>
              <w:top w:val="single" w:sz="6" w:space="0" w:color="000000"/>
              <w:left w:val="single" w:sz="6" w:space="0" w:color="000000"/>
              <w:bottom w:val="single" w:sz="6" w:space="0" w:color="000000"/>
              <w:right w:val="single" w:sz="6" w:space="0" w:color="000000"/>
            </w:tcBorders>
            <w:tcMar>
              <w:top w:w="15" w:type="dxa"/>
              <w:left w:w="185" w:type="dxa"/>
              <w:bottom w:w="15" w:type="dxa"/>
              <w:right w:w="185" w:type="dxa"/>
            </w:tcMar>
            <w:hideMark/>
          </w:tcPr>
          <w:p w:rsidR="00135416" w:rsidRPr="00792683" w:rsidRDefault="00135416" w:rsidP="00376427">
            <w:pPr>
              <w:spacing w:after="0" w:line="240" w:lineRule="auto"/>
              <w:rPr>
                <w:rFonts w:ascii="Times New Roman" w:eastAsia="Times New Roman" w:hAnsi="Times New Roman" w:cs="Times New Roman"/>
                <w:sz w:val="24"/>
                <w:szCs w:val="24"/>
              </w:rPr>
            </w:pPr>
          </w:p>
        </w:tc>
      </w:tr>
    </w:tbl>
    <w:p w:rsidR="00794A11" w:rsidRPr="003835C5" w:rsidRDefault="00794A11" w:rsidP="003835C5"/>
    <w:sectPr w:rsidR="00794A11" w:rsidRPr="003835C5" w:rsidSect="003835C5">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AE" w:rsidRDefault="00A60FAE" w:rsidP="00704F93">
      <w:pPr>
        <w:spacing w:after="0" w:line="240" w:lineRule="auto"/>
      </w:pPr>
      <w:r>
        <w:separator/>
      </w:r>
    </w:p>
  </w:endnote>
  <w:endnote w:type="continuationSeparator" w:id="0">
    <w:p w:rsidR="00A60FAE" w:rsidRDefault="00A60FAE" w:rsidP="00704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AE" w:rsidRDefault="00A60FAE" w:rsidP="00704F93">
      <w:pPr>
        <w:spacing w:after="0" w:line="240" w:lineRule="auto"/>
      </w:pPr>
      <w:r>
        <w:separator/>
      </w:r>
    </w:p>
  </w:footnote>
  <w:footnote w:type="continuationSeparator" w:id="0">
    <w:p w:rsidR="00A60FAE" w:rsidRDefault="00A60FAE" w:rsidP="00704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Pr="00704F93" w:rsidRDefault="00704F93" w:rsidP="00704F93">
    <w:pPr>
      <w:pStyle w:val="a3"/>
      <w:jc w:val="center"/>
      <w:rPr>
        <w:sz w:val="28"/>
        <w:szCs w:val="28"/>
      </w:rPr>
    </w:pPr>
    <w:r w:rsidRPr="00704F93">
      <w:rPr>
        <w:sz w:val="28"/>
        <w:szCs w:val="28"/>
      </w:rPr>
      <w:t>Сведения о доходах</w:t>
    </w:r>
    <w:proofErr w:type="gramStart"/>
    <w:r w:rsidRPr="00704F93">
      <w:rPr>
        <w:sz w:val="28"/>
        <w:szCs w:val="28"/>
      </w:rPr>
      <w:t xml:space="preserve"> ,</w:t>
    </w:r>
    <w:proofErr w:type="gramEnd"/>
    <w:r w:rsidRPr="00704F93">
      <w:rPr>
        <w:sz w:val="28"/>
        <w:szCs w:val="28"/>
      </w:rPr>
      <w:t xml:space="preserve"> расходах, об имуществе и обязательствах имущественного характера  </w:t>
    </w:r>
    <w:r w:rsidR="0090389B">
      <w:rPr>
        <w:sz w:val="28"/>
        <w:szCs w:val="28"/>
      </w:rPr>
      <w:t xml:space="preserve"> Главы Благовещенского сельсовета </w:t>
    </w:r>
    <w:r w:rsidRPr="00704F93">
      <w:rPr>
        <w:sz w:val="28"/>
        <w:szCs w:val="28"/>
      </w:rPr>
      <w:t>за 2019 год</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9B" w:rsidRDefault="009038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3D9A"/>
    <w:rsid w:val="000655B3"/>
    <w:rsid w:val="00086DEE"/>
    <w:rsid w:val="00135416"/>
    <w:rsid w:val="002B45C4"/>
    <w:rsid w:val="00356A5F"/>
    <w:rsid w:val="003775BC"/>
    <w:rsid w:val="003835C5"/>
    <w:rsid w:val="003C189E"/>
    <w:rsid w:val="00406F4C"/>
    <w:rsid w:val="00427472"/>
    <w:rsid w:val="00484B9B"/>
    <w:rsid w:val="004B5100"/>
    <w:rsid w:val="00547308"/>
    <w:rsid w:val="005958D1"/>
    <w:rsid w:val="005C7E39"/>
    <w:rsid w:val="0063015B"/>
    <w:rsid w:val="00704F93"/>
    <w:rsid w:val="00794A11"/>
    <w:rsid w:val="008B041A"/>
    <w:rsid w:val="0090389B"/>
    <w:rsid w:val="00932FE6"/>
    <w:rsid w:val="00A60FAE"/>
    <w:rsid w:val="00BE605C"/>
    <w:rsid w:val="00C67AEC"/>
    <w:rsid w:val="00E1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F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F93"/>
  </w:style>
  <w:style w:type="paragraph" w:styleId="a5">
    <w:name w:val="footer"/>
    <w:basedOn w:val="a"/>
    <w:link w:val="a6"/>
    <w:uiPriority w:val="99"/>
    <w:semiHidden/>
    <w:unhideWhenUsed/>
    <w:rsid w:val="00704F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4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2020-03-17T09:28:00Z</cp:lastPrinted>
  <dcterms:created xsi:type="dcterms:W3CDTF">2020-03-16T08:49:00Z</dcterms:created>
  <dcterms:modified xsi:type="dcterms:W3CDTF">2021-04-09T03:29:00Z</dcterms:modified>
</cp:coreProperties>
</file>