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0AC" w:rsidRDefault="000F60AC" w:rsidP="000F60A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решению сессии </w:t>
      </w:r>
    </w:p>
    <w:p w:rsidR="000F60AC" w:rsidRDefault="000F60AC" w:rsidP="000F60A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21.07.2017 № 82</w:t>
      </w:r>
    </w:p>
    <w:p w:rsidR="00B818AF" w:rsidRPr="00324C3A" w:rsidRDefault="00B818AF" w:rsidP="00B818AF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 ревизионной комиссии</w:t>
      </w:r>
    </w:p>
    <w:p w:rsidR="00B818AF" w:rsidRPr="00324C3A" w:rsidRDefault="00B818AF" w:rsidP="00B8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"О ревизионной комиссии </w:t>
      </w:r>
      <w:r w:rsidR="00324C3A" w:rsidRP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4C3A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области" (далее - Положение) устанавливает статус и правовые основы организации ревизионной комиссии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24C3A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в целях контроля за исполнением местного бюджета, соблюдением установленного порядка подготовки и рассмотрения проекта местного бюджета, отчета о его исполнении, а также в целях контроля за соблюдением установленного порядка управления и распоряжения имуществом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находящимся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муниципальной собственности.</w:t>
      </w:r>
    </w:p>
    <w:p w:rsidR="00B818AF" w:rsidRPr="00324C3A" w:rsidRDefault="00B818AF" w:rsidP="00B818A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Глава I. ОБЩИЕ ПОЛОЖЕНИЯ</w:t>
      </w:r>
    </w:p>
    <w:p w:rsidR="00B818AF" w:rsidRPr="00324C3A" w:rsidRDefault="00B818AF" w:rsidP="00B8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sz w:val="28"/>
          <w:szCs w:val="28"/>
        </w:rPr>
        <w:t>1. Статус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1.1. Ревизионная комиссия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324C3A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(далее - Комиссия) является постоянно действующим органом муниципального финансового контроля, образуемым Советом депутатов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24C3A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и подотчетным ему.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1.2. В своей деятельности Комиссия руководствуется Конституцией Российской Федерации, законодательством Российской Федерации, законодательством Новосибирской области, Уставом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24C3A">
        <w:rPr>
          <w:rFonts w:ascii="Times New Roman" w:eastAsia="Times New Roman" w:hAnsi="Times New Roman" w:cs="Times New Roman"/>
          <w:sz w:val="28"/>
          <w:szCs w:val="28"/>
        </w:rPr>
        <w:t>Купинского</w:t>
      </w:r>
      <w:proofErr w:type="spell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правовыми актами органов местного самоуправления и настоящим Положением.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1.3. В рамках задач, определенных действующим законодательством и настоящим Положением, Комиссия обладает организационной и функциональной независимостью.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2. Задачи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Задачами Комиссии являются: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2.1. Организация и осуществление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своевременным исполнением доходных и расходных статей местного бюджета по объемам, структуре и целевому назначению.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2.2. Организация и осуществление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установленного порядка подготовки и рассмотрения проекта местного бюджета, отчета о его исполнении.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2.3. Организация и осуществление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2.4. Определение эффективности и целесообразности расходов бюджетных средств и использования муниципальной собственности.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2.5. Оценка эффективности и целесообразности предоставления льгот по налогам, кредитам за счет средств местного 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2.6. Оценка обоснованности доходных и расходных статей проектов местного 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2.7. Финансовая экспертиза проектов нормативных правовых актов органов местного самоуправления, предусматривающих расходы, покрываемые за счет средств местного бюджета, или влияющих на формирование и исполнение местного 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2.8. Анализ выявленных отклонений от установленных показателей местного бюджета и подготовка предложений, направленных на их устранение, а также на совершенствование бюджетного процесса в целом.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2.9.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законностью и своевременностью движения средств местного бюджета в уполномоченных банках и других финансово-кредитных учреждениях в части обслуживания ими местного 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2.10.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законностью, рациональностью и эффективностью использования средств, получаемых муниципальным образованием из бюджета Новосибирской области и иных финансовых источников, за состоянием внутреннего долга, а также эффективностью размещения финансовых ресурсов, выдаваемых на возвратной и безвозвратной основе.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2.11. Регулярное представление Главе Администрации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сельсовета, Совету депутатов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информации о результатах проводимых контрольных мероприятий.                                                                                                                                     3. Принципы деятельности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3.1. Комиссия осуществляет свою работу на основе принципов законности, гласности, объективности и независимости от объектов контроля.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 Взаимодействие ревизионной комиссии с органами местного самоуправления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4.1. Органы местного самоуправления оказывают содействие деятельности Комиссии, представляют по ее запросам информацию о результатах проводимых ими ревизий и проверок.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4.2. Комиссия инициирует внеочередные заседания Совета депутатов в соответствии с Регламентом, по предметам своей деятельности имеет право вносить предложения о включении вопросов в повестку дня заседания Совета депутатов.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4.3. Комиссия на основе ревизионных стандартов и накопленного опыта разрабатывает методики проведения ревизий и проверок, которые могут быть применены в практической деятельности органами местного самоуправления.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4.4. В пределах своей компетенции Комиссия вправе осуществлять контрольно-ревизионные мероприятия, взаимодействовать с государственными контрольными органами.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4.5. Комиссия вправе привлекать на договорной основе негосударственные аудиторские фирмы или отдельных специалистов.</w:t>
      </w:r>
      <w:r w:rsidRPr="00324C3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Глава II. ПОРЯДОК ОБРАЗОВАНИЯ И СОСТАВ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5. Состав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5.1. Комиссия состоит из председателя, аудитора и трех консультантов.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5.2. Председатель и консультант Комиссии осуществляют свои полномочия на общественных началах.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5.3. Аудитор Комиссии осуществляет свои полномочия на постоянной оплачиваемой основе.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6. Назначение на должность председателя, аудитора и консультанта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6.1. Председатель Комиссии назначается на должность Советом депутатов из числа выборных лиц местного самоуправления. Решение об этом принимается простым большинством голосов от установленного числа депутатов.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6.2. Аудитор и консультанты Комиссии утверждаются на должность Советом депутатов по представлению Главы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B818AF" w:rsidRPr="00324C3A" w:rsidRDefault="00B818AF" w:rsidP="00B8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7. Председатель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7.1. Председателем Комиссии может быть гражданин Российской Федерации, имеющий высшее экономическое или юридическое образование и опыт профессиональной деятельности в области экономики и финансов и (или) права не менее трех лет.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7.2. Председатель Комиссии осуществляет руководство деятельностью Комиссии, организует ее работу в соответствии с федеральными законами, законами Новосибирской области, Уставом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 настоящим Положением.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7.3. Председатель Комиссии представляет Комиссию в органах местного самоуправления и иных организациях, структурах, создаваемых ими для решения задач формирования и использования финансовых ресурсов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 xml:space="preserve">Благовещенского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7.4. Председатель Комиссии представляет Совету депутатов ежеквартальные отчеты о работе Комиссии.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7.5. Председатель Комиссии вправе принимать участие в заседаниях депутатских комиссий, а также в совещаниях, проводимых в органах местного самоуправления при рассмотрении вопросов по управлению и распоряжению финансовыми и материальными ресурсами муниципального образования.</w:t>
      </w:r>
      <w:r w:rsidRPr="00324C3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Глава III. ПОРЯДОК ДЕЯТЕЛЬНОСТИ РЕВИЗИОННОЙ КОМИССИИ</w:t>
      </w:r>
    </w:p>
    <w:p w:rsidR="00B818AF" w:rsidRPr="00324C3A" w:rsidRDefault="00B818AF" w:rsidP="00B8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sz w:val="28"/>
          <w:szCs w:val="28"/>
        </w:rPr>
        <w:t>8. Виды деятельности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8.1.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В целях решения задач, указанных в статье 2 настоящего Положения, Комиссия обеспечивает единую систему контроля за исполнением местного бюджета, что предусматривает: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- организацию и проведение предварительного, текущего и последующего контроля за исполнением местного бюджета в отчетном году;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- организацию и проведение контроля за соблюдением установленного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порядка подготовки и рассмотрения проекта местного бюджета, отчета о его исполнении;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- организацию и проведение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собственности;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- экспертизу проектов местного бюджета, иных нормативно-правовых актов, затрагивающих вопросы местного бюджета и финансов муниципального образования;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- анализ и исследование фактов нарушений и отклонений в бюджетном процессе, подготовку и внесение в представительный орган местного самоуправления предложений по их устранению, а также по совершенствованию бюджетного процесса в целом;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- анализ эффективности использования предоставленных льгот по налогам и кредитам за счет средств местного бюджета;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- подготовку и представление в представительный орган местного самоуправления заключений по исполнению местного бюджета и целевых бюджетных фондов.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8.2. Комиссия осуществляет подготовку и представление заключений и ответов на запросы органов государственной власти и местного самоуправления по вопросам своей деятельности.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8.3. Комиссия осуществляет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законодательства РФ в сфере размещения заказов на поставки товаров, выполнение работ, оказание услуг для муниципальных нужд.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9. Организация и планирование деятельности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9.1. Комиссия является коллегиальным органом. Заседания Комиссии проводятся по мере необходимости, решения принимаются коллегиально большинством голосов. При равенстве голосов председатель Комиссии имеет право решающего голоса.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9.2. Комиссия строит свою работу на основе годовых и текущих планов и программ, которые формируются исходя из необходимости обеспечения всестороннего системного </w:t>
      </w:r>
      <w:proofErr w:type="gramStart"/>
      <w:r w:rsidRPr="00324C3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местного бюджета, с учетом направлений деятельности Комиссии, на основе технико-экономических норм и нормативов, контрольных и ревизионных стандартов, методических указаний.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9.3. Обязательному включению в планы работы Комиссии подлежат мероприятия по запросам главы администрации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председателя Совета депутатов, председателей постоянных комиссий Совета депутатов, а также обращения групп депутатов Совета депутатов численностью не менее одной трети от установленного числа. Обязательному рассмотрению при формировании планов и программ работы подлежат запросы органов государственной власти и местного самоуправления. Годовой план работы Комиссии утверждается решением Совета депутатов.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9.4. Внеплановые контрольные мероприятия проводятся на основании постановлений Совета депутатов, принимаемых по инициативе: главы администрации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сельсовета, группы депутатов Совета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депутатов численностью не менее одной трети от установленного числа.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9.5. Внутренние вопросы деятельности Комиссии, распределение обязанностей между сотрудниками, порядок ведения дел, подготовки и проведения мероприятий всех видов и форм регулируются решениями председателя Комиссии. Методические документы по проведению контрольных и иных мероприятий Комиссии разрабатываются на основе федеральных и областных стандартов и утверждаются приказом председателя Комиссии.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10. Сфера действия контрольных полномочий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10.1. Контрольные полномочия Комиссии распространяются на все органы местного самоуправления и муниципальные учреждения, а также организации, предприятия, осуществляющие деятельность на территории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вне зависимости от форм их собственности, в части прохождения и использования средств местного бюджета, использования муниципальной собственности, полученных налоговых и иных льгот и преимуществ.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10.2. На деятельность общественных объединений, негосударственных фондов и иных негосударственных некоммерческих организаций контрольные полномочия Комиссии распространяются в части, связанной с получением, перечислением или использованием ими средств местного бюджета, использованием муниципальной собственности и управлением ею, а также в части предоставленных налоговых и иных льгот и преимуществ.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11. Предоставление информации по запросам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11.1. Органы местного самоуправления, предприятия, учреждения и организации, осуществляющие деятельность на территории муниципального образования, независимо от форм собственности, и их должностные лица обязаны предоставлять по запросам Комиссии информацию, необходимую для обеспечения ее деятельности.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11.2. При проведении комплексных ревизий и проверок работники Комиссии получают от проверяемых органов местного самоуправления, предприятий, учреждений и организаций, банков и иных кредитно-финансовых учреждений всю необходимую документацию и информацию по вопросам, входящим в ее компетенцию.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11.3. Отказ или уклонение должностных лиц перечисленных выше органов, предприятий, учреждений и организаций от своевременного предоставления необходимой информации или документации по требованию должностных лиц Комиссии, а также предоставление заведомо ложной информации влекут за собой ответственность в соответствии с действующим законодательством Российской Федерации.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 Проведение комплексных ревизий и проверок ревизионной комиссией и оформление их результатов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12.1. Комплексные ревизии и тематические проверки проводятся по месту расположения проверяемых объектов. Сроки, объемы и способы их проведения устанавливаются Комиссией.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12.2. В ходе проведения ревизий и проверок работники Комиссии изучают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подлинные бухгалтерские документы проверяемого объекта и устанавливают достоверность данных бухгалтерского учета и отчетности, правильность расходования средств, сохранность муниципального имущества, а также законность и эффективность распоряжения им.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12.3. При проведении комплексных ревизий и проверок работники Комиссии не вправе вмешиваться в оперативную деятельность проверяемых организаций, а также предавать гласности свои выводы до завершения контрольных мероприятий.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12.4. Должностные лица Комиссии и привлеченные к ее работе специалисты могут использовать данные, полученные в ходе ревизий и проверок, только при выполнении работ, поручаемых Комиссией.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12.5. Результаты проведенных работниками Комиссии комплексных ревизий и проверок оформляются актом, который подписывается главой ревизионной группы, проводившим проверку (ревизию), и руководителями проверенного органа местного самоуправления и управления, предприятия, учреждения или организации. При наличии обоснованных возражений (замечаний) акты комплексных ревизий и проверок подписываются руководителями проверенной организации с указанием на наличие этих разногласий.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12.6. О результатах проведенных ревизий и проверок Комиссия информирует Совет депутатов и главу администрации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доводит их до сведения руководителей соответствующих органов местного самоуправления, предприятий, учреждений, организаций.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12.7. При выявлении в ходе комплексных ревизий и проверок нарушений законов, влекущих за собой уголовную ответственность, Комиссия передает соответствующие материалы в правоохранительные органы для правовой оценки выявленных фактов.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13. Представления и предписания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13.1. По результатам проведенных контрольных мероприятий Комиссия обязана направить органам местного самоуправления, а также руководителям проверенных предприятий, учреждений или организаций представления для принятия мер по устранению выявленных нарушений, возмещению причиненного ущерба и привлечению к дисциплинарной ответственности виновных лиц.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13.2. Представления Комиссии должны быть рассмотрены в установленные для них сроки. О результатах рассмотрения представления Комиссия уведомляется незамедлительно.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13.3. При выявлении на проверяемых объектах нарушений, наносящих ущерб администрации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 и требующих безотлагательного пресечения, а также в случае создания препятствий для проведения контрольных мероприятий Комиссия имеет право давать руководителям проверяемых объектов обязательные для исполнения предписания.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13.4. При неисполнении или ненадлежащем исполнении своих представлений и предписаний Комиссия имеет право давать соответствующим органам местного самоуправления обязательные для исполнения указания о приостановлении финансирования из местного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13.5. Председатель Комиссии может отменить предписание или внести в него изменения в случае, если проверяемой организацией будет документально доказана необоснованность предъявляемых требований.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14. Полномочия работников ревизионной комиссии при проведении контрольных мероприятий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14.1. При обнаружении хищений бюджетных средств, подделок документов, подлогов и других злоупотреблений работники Комиссии должны принимать меры для обеспечения сохранности подлинников соответствующих документов.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14.2. Требования работников Комиссии, связанные с исполнением ими своих служебных обязанностей, являются обязательными для органов местного самоуправления, а также для учреждений и организаций, осуществляющих деятельность на территории </w:t>
      </w:r>
      <w:r w:rsidR="00A85728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независимо от форм собственности.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14.3. Руководители проверяемых организаций обязаны создавать необходимые условия для инспекторов Комиссии, проводящих проверку или ревизию, предоставлять им необходимые помещения, средства связи, транспорт и осуществлять техническое обеспечение их деятельности.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15. Ответственность работников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15.1. Работники Комиссии несут ответственность в соответствии с действующим законодательством за достоверность результатов проводимых ими ревизий и проверок, представляемых в органы местного самоуправления и предаваемых гласности, а также за разглашение окончательных или промежуточных результатов проверок и иных сведений, полученных ими в результате профессиональной деятельности.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15.2. Неправомерные действия работников Комиссии могут быть обжалованы в администрации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Совет депутатов, а также суд.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16. Морально-этические нормы поведения работников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16.1. Работники Комиссии не вправе принимать какие-либо подношения и подарки, а также услуги от иных подконтрольных субъектов.</w:t>
      </w:r>
    </w:p>
    <w:p w:rsidR="00D93F3A" w:rsidRPr="00324C3A" w:rsidRDefault="00B818AF" w:rsidP="00B81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17. Гарантии правового статуса сотрудников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17.1. Воздействие на должностных лиц Комиссии с целью воспрепятствования им исполнения своих служебных обязанностей либо принятия решения в чью-либо пользу, насильственные действия, оскорбления, а равно клевета либо распространение искаженной информации о выполнении ими служебных обязанностей влекут за собой ответственность, установленную законодательством Российской Федерации.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17.2. Председатель Комиссии, инспекторы обладают гарантиями профессиональной независимости. Они могут быть освобождены от занимаемой должности по основаниям, предусмотренным законодательством 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lastRenderedPageBreak/>
        <w:t>о муниципальной службе.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18. Средства на содержание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18.1. Средства на содержание Комиссии выделяются из местного бюджета.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19. Информация о деятельности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 xml:space="preserve">19.1. Комиссия регулярно информирует о ходе исполнения местного бюджета и результатах проводимых контрольных мероприятий главу администрации </w:t>
      </w:r>
      <w:r w:rsidR="00324C3A">
        <w:rPr>
          <w:rFonts w:ascii="Times New Roman" w:eastAsia="Times New Roman" w:hAnsi="Times New Roman" w:cs="Times New Roman"/>
          <w:sz w:val="28"/>
          <w:szCs w:val="28"/>
        </w:rPr>
        <w:t>Благовещенского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t xml:space="preserve"> сельсовета, председателя Совета депутатов и ежегодно представляет отчет о своей деятельности Совету депутатов, который заслушивается на сессии Совета депутатов.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19.2. Результаты проверок, проведенных Комиссией, подлежат опубликованию в муниципальных средствах массовой информации «Муниципальные ведомости».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19.3. Годовой отчет Комиссии подлежит обязательному официальному опубликованию в газете или обнародованию иным способом.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20. Правовые гарантии деятельности ревизионной комиссии</w:t>
      </w:r>
      <w:r w:rsidRPr="00324C3A">
        <w:rPr>
          <w:rFonts w:ascii="Times New Roman" w:eastAsia="Times New Roman" w:hAnsi="Times New Roman" w:cs="Times New Roman"/>
          <w:sz w:val="28"/>
          <w:szCs w:val="28"/>
        </w:rPr>
        <w:br/>
        <w:t>20.1. Ревизионная комиссия формируется Советом депутатов в количестве пяти человек на срок полномочий Совета депутатов.</w:t>
      </w:r>
    </w:p>
    <w:sectPr w:rsidR="00D93F3A" w:rsidRPr="00324C3A" w:rsidSect="00A01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A519A4"/>
    <w:multiLevelType w:val="multilevel"/>
    <w:tmpl w:val="12628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8632AE"/>
    <w:multiLevelType w:val="multilevel"/>
    <w:tmpl w:val="19924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18AF"/>
    <w:rsid w:val="000F60AC"/>
    <w:rsid w:val="001532A2"/>
    <w:rsid w:val="00234452"/>
    <w:rsid w:val="00324C3A"/>
    <w:rsid w:val="005E72AB"/>
    <w:rsid w:val="00A01688"/>
    <w:rsid w:val="00A851F3"/>
    <w:rsid w:val="00A85728"/>
    <w:rsid w:val="00B818AF"/>
    <w:rsid w:val="00D9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688"/>
  </w:style>
  <w:style w:type="paragraph" w:styleId="2">
    <w:name w:val="heading 2"/>
    <w:basedOn w:val="a"/>
    <w:link w:val="20"/>
    <w:uiPriority w:val="9"/>
    <w:qFormat/>
    <w:rsid w:val="00B818A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818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18A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818A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B818A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81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-page-footer">
    <w:name w:val="adm-page-footer"/>
    <w:basedOn w:val="a"/>
    <w:rsid w:val="00B818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60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32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99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59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49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09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128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29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95131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383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168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021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1338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20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649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2774</Words>
  <Characters>15814</Characters>
  <Application>Microsoft Office Word</Application>
  <DocSecurity>0</DocSecurity>
  <Lines>131</Lines>
  <Paragraphs>37</Paragraphs>
  <ScaleCrop>false</ScaleCrop>
  <Company>Grizli777</Company>
  <LinksUpToDate>false</LinksUpToDate>
  <CharactersWithSpaces>18551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2016-03-23T08:30:00Z</dcterms:created>
  <dcterms:modified xsi:type="dcterms:W3CDTF">2017-11-16T03:27:00Z</dcterms:modified>
</cp:coreProperties>
</file>